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B44F" w14:textId="77777777" w:rsidR="00820B73" w:rsidRDefault="00820B73" w:rsidP="00820B73">
      <w:pPr>
        <w:ind w:left="-58"/>
        <w:jc w:val="center"/>
        <w:rPr>
          <w:rFonts w:cs="Tml-love"/>
          <w:sz w:val="32"/>
          <w:szCs w:val="32"/>
          <w:u w:val="single"/>
          <w:rtl/>
        </w:rPr>
      </w:pPr>
    </w:p>
    <w:p w14:paraId="57B3FA16" w14:textId="77777777" w:rsidR="00820B73" w:rsidRDefault="00820B73" w:rsidP="00820B73">
      <w:pPr>
        <w:ind w:left="-58"/>
        <w:jc w:val="center"/>
        <w:rPr>
          <w:rFonts w:cs="Tml-love"/>
          <w:sz w:val="32"/>
          <w:szCs w:val="32"/>
          <w:u w:val="single"/>
          <w:rtl/>
        </w:rPr>
      </w:pPr>
    </w:p>
    <w:p w14:paraId="2E8E1175" w14:textId="77777777" w:rsidR="00820B73" w:rsidRDefault="00820B73" w:rsidP="00820B73">
      <w:pPr>
        <w:ind w:left="-58"/>
        <w:jc w:val="center"/>
        <w:rPr>
          <w:rFonts w:cs="Tml-love"/>
          <w:sz w:val="32"/>
          <w:szCs w:val="32"/>
          <w:u w:val="single"/>
          <w:rtl/>
        </w:rPr>
      </w:pPr>
    </w:p>
    <w:p w14:paraId="1B408BD3" w14:textId="77777777" w:rsidR="00820B73" w:rsidRDefault="00820B73" w:rsidP="00820B73">
      <w:pPr>
        <w:ind w:left="-58"/>
        <w:jc w:val="center"/>
        <w:rPr>
          <w:rFonts w:cs="Tml-love"/>
          <w:sz w:val="28"/>
          <w:szCs w:val="28"/>
          <w:u w:val="single"/>
          <w:rtl/>
        </w:rPr>
      </w:pPr>
      <w:r w:rsidRPr="00531042">
        <w:rPr>
          <w:rFonts w:cs="Tml-love" w:hint="cs"/>
          <w:sz w:val="32"/>
          <w:szCs w:val="32"/>
          <w:u w:val="single"/>
          <w:rtl/>
        </w:rPr>
        <w:t>טעמים לקורבנות- דף סיכום למידה שיתופית</w:t>
      </w:r>
    </w:p>
    <w:p w14:paraId="1640DAB9" w14:textId="77777777" w:rsidR="00820B73" w:rsidRPr="00531042" w:rsidRDefault="00820B73" w:rsidP="00820B73">
      <w:pPr>
        <w:ind w:left="-58"/>
        <w:jc w:val="center"/>
        <w:rPr>
          <w:rFonts w:cs="Tml-love"/>
          <w:sz w:val="28"/>
          <w:szCs w:val="28"/>
          <w:u w:val="single"/>
          <w:rtl/>
        </w:rPr>
      </w:pPr>
    </w:p>
    <w:p w14:paraId="5113A01B" w14:textId="77777777" w:rsidR="00820B73" w:rsidRPr="00F47D35" w:rsidRDefault="00820B73" w:rsidP="00820B73">
      <w:pPr>
        <w:pStyle w:val="a9"/>
        <w:numPr>
          <w:ilvl w:val="0"/>
          <w:numId w:val="6"/>
        </w:numPr>
        <w:rPr>
          <w:sz w:val="28"/>
          <w:szCs w:val="28"/>
          <w:u w:val="single"/>
        </w:rPr>
      </w:pPr>
      <w:r w:rsidRPr="00F47D35">
        <w:rPr>
          <w:rFonts w:hint="cs"/>
          <w:sz w:val="28"/>
          <w:szCs w:val="28"/>
          <w:u w:val="single"/>
          <w:rtl/>
        </w:rPr>
        <w:t xml:space="preserve">שורש </w:t>
      </w:r>
      <w:proofErr w:type="spellStart"/>
      <w:r w:rsidRPr="00F47D35">
        <w:rPr>
          <w:rFonts w:hint="cs"/>
          <w:sz w:val="28"/>
          <w:szCs w:val="28"/>
          <w:u w:val="single"/>
          <w:rtl/>
        </w:rPr>
        <w:t>ק.ר.ב</w:t>
      </w:r>
      <w:proofErr w:type="spellEnd"/>
      <w:r>
        <w:rPr>
          <w:rFonts w:hint="cs"/>
          <w:sz w:val="28"/>
          <w:szCs w:val="28"/>
          <w:u w:val="single"/>
          <w:rtl/>
        </w:rPr>
        <w:t>.</w:t>
      </w:r>
      <w:r w:rsidRPr="00F47D35">
        <w:rPr>
          <w:rFonts w:hint="cs"/>
          <w:sz w:val="28"/>
          <w:szCs w:val="28"/>
          <w:u w:val="single"/>
          <w:rtl/>
        </w:rPr>
        <w:t xml:space="preserve"> ------&gt;  קרבה.</w:t>
      </w:r>
    </w:p>
    <w:p w14:paraId="78F20EC9" w14:textId="77777777" w:rsidR="00820B73" w:rsidRDefault="00820B73" w:rsidP="00820B73">
      <w:pPr>
        <w:pStyle w:val="a9"/>
        <w:spacing w:line="360" w:lineRule="auto"/>
        <w:ind w:left="301"/>
        <w:rPr>
          <w:sz w:val="28"/>
          <w:szCs w:val="28"/>
          <w:u w:val="single"/>
          <w:rtl/>
        </w:rPr>
      </w:pPr>
      <w:r w:rsidRPr="00F47D35">
        <w:rPr>
          <w:rFonts w:hint="cs"/>
          <w:sz w:val="28"/>
          <w:szCs w:val="28"/>
          <w:u w:val="single"/>
          <w:rtl/>
        </w:rPr>
        <w:t xml:space="preserve">על ידי הבאת הקורבן, </w:t>
      </w:r>
      <w:r>
        <w:rPr>
          <w:rFonts w:hint="cs"/>
          <w:sz w:val="28"/>
          <w:szCs w:val="28"/>
          <w:u w:val="single"/>
          <w:rtl/>
        </w:rPr>
        <w:t>האדם מתקרב אל ה' (ספר החינוך)-</w:t>
      </w:r>
    </w:p>
    <w:p w14:paraId="792E3332" w14:textId="77777777" w:rsidR="00820B73" w:rsidRDefault="00820B73" w:rsidP="00820B73">
      <w:pPr>
        <w:pStyle w:val="a9"/>
        <w:spacing w:line="360" w:lineRule="auto"/>
        <w:ind w:left="301"/>
        <w:rPr>
          <w:sz w:val="28"/>
          <w:szCs w:val="28"/>
          <w:rtl/>
        </w:rPr>
      </w:pPr>
      <w:r>
        <w:rPr>
          <w:rFonts w:hint="cs"/>
          <w:sz w:val="28"/>
          <w:szCs w:val="28"/>
          <w:rtl/>
        </w:rPr>
        <w:t>כשאדם מקריב קורבן הוא צריך לעלות לירושלים לבית המקדש. שם הוא נפגש עם הכוהנים והלויים, שהיו אנשים צדיקים מאד ובעלי דרגה רוחנית גבוהה. הוא גם רואה את עבודת הקודש במקדש, וזה גורם לו _______ _____________________________________________________________________________________________________.</w:t>
      </w:r>
    </w:p>
    <w:p w14:paraId="7C6F00DE" w14:textId="77777777" w:rsidR="00820B73" w:rsidRPr="00531042" w:rsidRDefault="00820B73" w:rsidP="00820B73">
      <w:pPr>
        <w:pStyle w:val="a9"/>
        <w:spacing w:line="360" w:lineRule="auto"/>
        <w:ind w:left="301"/>
        <w:rPr>
          <w:sz w:val="28"/>
          <w:szCs w:val="28"/>
        </w:rPr>
      </w:pPr>
    </w:p>
    <w:p w14:paraId="498140A8" w14:textId="77777777" w:rsidR="00820B73" w:rsidRDefault="00820B73" w:rsidP="00820B73">
      <w:pPr>
        <w:pStyle w:val="a9"/>
        <w:ind w:left="302"/>
        <w:rPr>
          <w:sz w:val="28"/>
          <w:szCs w:val="28"/>
        </w:rPr>
      </w:pPr>
    </w:p>
    <w:p w14:paraId="7E9A382E" w14:textId="77777777" w:rsidR="00820B73" w:rsidRPr="00DF3B1D" w:rsidRDefault="00820B73" w:rsidP="00820B73">
      <w:pPr>
        <w:pStyle w:val="a9"/>
        <w:numPr>
          <w:ilvl w:val="0"/>
          <w:numId w:val="6"/>
        </w:numPr>
        <w:rPr>
          <w:sz w:val="28"/>
          <w:szCs w:val="28"/>
          <w:u w:val="single"/>
        </w:rPr>
      </w:pPr>
      <w:r w:rsidRPr="00DF3B1D">
        <w:rPr>
          <w:rFonts w:hint="cs"/>
          <w:sz w:val="28"/>
          <w:szCs w:val="28"/>
          <w:u w:val="single"/>
          <w:rtl/>
        </w:rPr>
        <w:t xml:space="preserve">הקורבן </w:t>
      </w:r>
      <w:r>
        <w:rPr>
          <w:rFonts w:hint="cs"/>
          <w:sz w:val="28"/>
          <w:szCs w:val="28"/>
          <w:u w:val="single"/>
          <w:rtl/>
        </w:rPr>
        <w:t xml:space="preserve">שמובא בעקבות חטא, </w:t>
      </w:r>
      <w:r w:rsidRPr="00DF3B1D">
        <w:rPr>
          <w:rFonts w:hint="cs"/>
          <w:sz w:val="28"/>
          <w:szCs w:val="28"/>
          <w:u w:val="single"/>
          <w:rtl/>
        </w:rPr>
        <w:t>גורם להרהר ולחזור בתשובה</w:t>
      </w:r>
      <w:r>
        <w:rPr>
          <w:rFonts w:hint="cs"/>
          <w:sz w:val="28"/>
          <w:szCs w:val="28"/>
          <w:u w:val="single"/>
          <w:rtl/>
        </w:rPr>
        <w:t xml:space="preserve">(לפי הרמב"ן) </w:t>
      </w:r>
      <w:r>
        <w:rPr>
          <w:sz w:val="28"/>
          <w:szCs w:val="28"/>
          <w:u w:val="single"/>
          <w:rtl/>
        </w:rPr>
        <w:t>–</w:t>
      </w:r>
      <w:r>
        <w:rPr>
          <w:rFonts w:hint="cs"/>
          <w:sz w:val="28"/>
          <w:szCs w:val="28"/>
          <w:u w:val="single"/>
          <w:rtl/>
        </w:rPr>
        <w:t xml:space="preserve"> </w:t>
      </w:r>
    </w:p>
    <w:p w14:paraId="7D6A4407" w14:textId="77777777" w:rsidR="00820B73" w:rsidRDefault="00820B73" w:rsidP="00820B73">
      <w:pPr>
        <w:pStyle w:val="a9"/>
        <w:ind w:left="302"/>
        <w:rPr>
          <w:sz w:val="28"/>
          <w:szCs w:val="28"/>
          <w:rtl/>
        </w:rPr>
      </w:pPr>
      <w:r>
        <w:rPr>
          <w:rFonts w:hint="cs"/>
          <w:sz w:val="28"/>
          <w:szCs w:val="28"/>
          <w:rtl/>
        </w:rPr>
        <w:t>השלבים שצריך לעבור  המקריב בהבאת קורבנות על חטאים הם:</w:t>
      </w:r>
    </w:p>
    <w:p w14:paraId="70C0C28A" w14:textId="77777777" w:rsidR="00820B73" w:rsidRPr="00DF3B1D" w:rsidRDefault="00820B73" w:rsidP="00820B73">
      <w:pPr>
        <w:pStyle w:val="a9"/>
        <w:numPr>
          <w:ilvl w:val="0"/>
          <w:numId w:val="7"/>
        </w:numPr>
        <w:rPr>
          <w:sz w:val="28"/>
          <w:szCs w:val="28"/>
          <w:u w:val="single"/>
        </w:rPr>
      </w:pPr>
      <w:r>
        <w:rPr>
          <w:rFonts w:hint="cs"/>
          <w:sz w:val="28"/>
          <w:szCs w:val="28"/>
          <w:rtl/>
        </w:rPr>
        <w:t>______________________________________________.</w:t>
      </w:r>
    </w:p>
    <w:p w14:paraId="2DF42E08" w14:textId="77777777" w:rsidR="00820B73" w:rsidRPr="00DF3B1D" w:rsidRDefault="00820B73" w:rsidP="00820B73">
      <w:pPr>
        <w:pStyle w:val="a9"/>
        <w:numPr>
          <w:ilvl w:val="0"/>
          <w:numId w:val="7"/>
        </w:numPr>
        <w:rPr>
          <w:sz w:val="28"/>
          <w:szCs w:val="28"/>
          <w:u w:val="single"/>
        </w:rPr>
      </w:pPr>
      <w:r>
        <w:rPr>
          <w:rFonts w:hint="cs"/>
          <w:sz w:val="28"/>
          <w:szCs w:val="28"/>
          <w:rtl/>
        </w:rPr>
        <w:t>______________________________________________.</w:t>
      </w:r>
    </w:p>
    <w:p w14:paraId="0B96B32A" w14:textId="77777777" w:rsidR="00820B73" w:rsidRPr="00DF3B1D" w:rsidRDefault="00820B73" w:rsidP="00820B73">
      <w:pPr>
        <w:pStyle w:val="a9"/>
        <w:numPr>
          <w:ilvl w:val="0"/>
          <w:numId w:val="7"/>
        </w:numPr>
        <w:rPr>
          <w:sz w:val="28"/>
          <w:szCs w:val="28"/>
          <w:u w:val="single"/>
        </w:rPr>
      </w:pPr>
      <w:r>
        <w:rPr>
          <w:rFonts w:hint="cs"/>
          <w:sz w:val="28"/>
          <w:szCs w:val="28"/>
          <w:rtl/>
        </w:rPr>
        <w:t>______________________________________________.</w:t>
      </w:r>
    </w:p>
    <w:p w14:paraId="2F6405F6" w14:textId="77777777" w:rsidR="00820B73" w:rsidRPr="00DF3B1D" w:rsidRDefault="00820B73" w:rsidP="00820B73">
      <w:pPr>
        <w:pStyle w:val="a9"/>
        <w:numPr>
          <w:ilvl w:val="0"/>
          <w:numId w:val="7"/>
        </w:numPr>
        <w:rPr>
          <w:sz w:val="28"/>
          <w:szCs w:val="28"/>
          <w:u w:val="single"/>
        </w:rPr>
      </w:pPr>
      <w:r>
        <w:rPr>
          <w:rFonts w:hint="cs"/>
          <w:sz w:val="28"/>
          <w:szCs w:val="28"/>
          <w:rtl/>
        </w:rPr>
        <w:t>______________________________________________.</w:t>
      </w:r>
    </w:p>
    <w:p w14:paraId="2B456E95" w14:textId="77777777" w:rsidR="00820B73" w:rsidRDefault="00820B73" w:rsidP="00820B73">
      <w:pPr>
        <w:pStyle w:val="a9"/>
        <w:ind w:left="-58"/>
        <w:rPr>
          <w:sz w:val="28"/>
          <w:szCs w:val="28"/>
          <w:rtl/>
        </w:rPr>
      </w:pPr>
    </w:p>
    <w:p w14:paraId="21B01728" w14:textId="77777777" w:rsidR="00820B73" w:rsidRDefault="00820B73" w:rsidP="00820B73">
      <w:pPr>
        <w:pStyle w:val="a9"/>
        <w:spacing w:line="360" w:lineRule="auto"/>
        <w:ind w:left="161"/>
        <w:rPr>
          <w:sz w:val="28"/>
          <w:szCs w:val="28"/>
          <w:rtl/>
        </w:rPr>
      </w:pPr>
      <w:r>
        <w:rPr>
          <w:rFonts w:hint="cs"/>
          <w:sz w:val="28"/>
          <w:szCs w:val="28"/>
          <w:rtl/>
        </w:rPr>
        <w:t>בזמן ששורפים את חלקי הקורבן, ומזים מדם הקורבן על המזבח, האדם שחטא רואה את ______________________ תוך כדי ההקרבה, הוא צריך לחשוב ש</w:t>
      </w:r>
      <w:r>
        <w:rPr>
          <w:sz w:val="28"/>
          <w:szCs w:val="28"/>
        </w:rPr>
        <w:t xml:space="preserve"> </w:t>
      </w:r>
      <w:r>
        <w:rPr>
          <w:rFonts w:hint="cs"/>
          <w:sz w:val="28"/>
          <w:szCs w:val="28"/>
          <w:rtl/>
        </w:rPr>
        <w:t xml:space="preserve">_______________________________________ , וזה גורם לו מיד ל____________________________________ . </w:t>
      </w:r>
      <w:r w:rsidRPr="00DF3B1D">
        <w:rPr>
          <w:rFonts w:hint="cs"/>
          <w:sz w:val="28"/>
          <w:szCs w:val="28"/>
          <w:rtl/>
        </w:rPr>
        <w:t>בעצם, הקרבת הקורבן היא סוף וקץ ל___________</w:t>
      </w:r>
      <w:r>
        <w:rPr>
          <w:rFonts w:hint="cs"/>
          <w:sz w:val="28"/>
          <w:szCs w:val="28"/>
          <w:rtl/>
        </w:rPr>
        <w:t xml:space="preserve"> , ותחילה ל________________ .</w:t>
      </w:r>
    </w:p>
    <w:p w14:paraId="7B7528E1" w14:textId="77777777" w:rsidR="00820B73" w:rsidRPr="00DF3B1D" w:rsidRDefault="00820B73" w:rsidP="00820B73">
      <w:pPr>
        <w:pStyle w:val="a9"/>
        <w:spacing w:line="360" w:lineRule="auto"/>
        <w:ind w:left="161"/>
        <w:rPr>
          <w:sz w:val="28"/>
          <w:szCs w:val="28"/>
          <w:rtl/>
        </w:rPr>
      </w:pPr>
      <w:r>
        <w:rPr>
          <w:rFonts w:hint="cs"/>
          <w:sz w:val="28"/>
          <w:szCs w:val="28"/>
          <w:rtl/>
        </w:rPr>
        <w:t>האפשרות להקריב קורבנות הוא חסד שה' עשה אתנו מפני ש _______________________________________________________________________________________________________ .</w:t>
      </w:r>
    </w:p>
    <w:p w14:paraId="58AE274A" w14:textId="77777777" w:rsidR="00820B73" w:rsidRDefault="00820B73" w:rsidP="00820B73">
      <w:pPr>
        <w:pStyle w:val="a9"/>
        <w:ind w:left="302"/>
        <w:rPr>
          <w:sz w:val="28"/>
          <w:szCs w:val="28"/>
          <w:u w:val="single"/>
          <w:rtl/>
        </w:rPr>
      </w:pPr>
    </w:p>
    <w:p w14:paraId="2C261CEC" w14:textId="77777777" w:rsidR="00820B73" w:rsidRDefault="00820B73" w:rsidP="00820B73">
      <w:pPr>
        <w:pStyle w:val="a9"/>
        <w:ind w:left="302"/>
        <w:rPr>
          <w:sz w:val="28"/>
          <w:szCs w:val="28"/>
          <w:u w:val="single"/>
          <w:rtl/>
        </w:rPr>
      </w:pPr>
    </w:p>
    <w:p w14:paraId="4D3057CF" w14:textId="77777777" w:rsidR="00820B73" w:rsidRDefault="00820B73" w:rsidP="00820B73">
      <w:pPr>
        <w:pStyle w:val="a9"/>
        <w:ind w:left="302"/>
        <w:rPr>
          <w:sz w:val="28"/>
          <w:szCs w:val="28"/>
          <w:u w:val="single"/>
          <w:rtl/>
        </w:rPr>
      </w:pPr>
    </w:p>
    <w:p w14:paraId="52A58461" w14:textId="77777777" w:rsidR="00820B73" w:rsidRDefault="00820B73" w:rsidP="00820B73">
      <w:pPr>
        <w:pStyle w:val="a9"/>
        <w:ind w:left="302"/>
        <w:rPr>
          <w:sz w:val="28"/>
          <w:szCs w:val="28"/>
          <w:u w:val="single"/>
          <w:rtl/>
        </w:rPr>
      </w:pPr>
    </w:p>
    <w:p w14:paraId="32D45175" w14:textId="77777777" w:rsidR="00820B73" w:rsidRDefault="00820B73" w:rsidP="00820B73">
      <w:pPr>
        <w:pStyle w:val="a9"/>
        <w:ind w:left="302"/>
        <w:rPr>
          <w:sz w:val="28"/>
          <w:szCs w:val="28"/>
          <w:u w:val="single"/>
          <w:rtl/>
        </w:rPr>
      </w:pPr>
    </w:p>
    <w:p w14:paraId="1645D5A4" w14:textId="77777777" w:rsidR="00820B73" w:rsidRDefault="00820B73" w:rsidP="00820B73">
      <w:pPr>
        <w:pStyle w:val="a9"/>
        <w:ind w:left="302"/>
        <w:rPr>
          <w:sz w:val="28"/>
          <w:szCs w:val="28"/>
          <w:u w:val="single"/>
          <w:rtl/>
        </w:rPr>
      </w:pPr>
    </w:p>
    <w:p w14:paraId="1021A9C8" w14:textId="77777777" w:rsidR="00820B73" w:rsidRDefault="00820B73" w:rsidP="00820B73">
      <w:pPr>
        <w:pStyle w:val="a9"/>
        <w:ind w:left="302"/>
        <w:rPr>
          <w:sz w:val="28"/>
          <w:szCs w:val="28"/>
          <w:u w:val="single"/>
          <w:rtl/>
        </w:rPr>
      </w:pPr>
    </w:p>
    <w:p w14:paraId="767B0FC8" w14:textId="77777777" w:rsidR="00820B73" w:rsidRDefault="00820B73" w:rsidP="00820B73">
      <w:pPr>
        <w:pStyle w:val="a9"/>
        <w:ind w:left="302"/>
        <w:rPr>
          <w:sz w:val="28"/>
          <w:szCs w:val="28"/>
          <w:u w:val="single"/>
        </w:rPr>
      </w:pPr>
    </w:p>
    <w:p w14:paraId="6A195959" w14:textId="77777777" w:rsidR="00820B73" w:rsidRDefault="00820B73" w:rsidP="00820B73">
      <w:pPr>
        <w:pStyle w:val="a9"/>
        <w:numPr>
          <w:ilvl w:val="0"/>
          <w:numId w:val="6"/>
        </w:numPr>
        <w:rPr>
          <w:sz w:val="28"/>
          <w:szCs w:val="28"/>
          <w:u w:val="single"/>
        </w:rPr>
      </w:pPr>
      <w:r w:rsidRPr="001F5A31">
        <w:rPr>
          <w:rFonts w:hint="cs"/>
          <w:sz w:val="28"/>
          <w:szCs w:val="28"/>
          <w:u w:val="single"/>
          <w:rtl/>
        </w:rPr>
        <w:t xml:space="preserve">קורבן </w:t>
      </w:r>
      <w:r>
        <w:rPr>
          <w:rFonts w:hint="cs"/>
          <w:sz w:val="28"/>
          <w:szCs w:val="28"/>
          <w:u w:val="single"/>
          <w:rtl/>
        </w:rPr>
        <w:t xml:space="preserve">על חטא </w:t>
      </w:r>
      <w:r w:rsidRPr="001F5A31">
        <w:rPr>
          <w:rFonts w:hint="cs"/>
          <w:sz w:val="28"/>
          <w:szCs w:val="28"/>
          <w:u w:val="single"/>
          <w:rtl/>
        </w:rPr>
        <w:t>הוא כקנס</w:t>
      </w:r>
      <w:r>
        <w:rPr>
          <w:rFonts w:hint="cs"/>
          <w:sz w:val="28"/>
          <w:szCs w:val="28"/>
          <w:u w:val="single"/>
          <w:rtl/>
        </w:rPr>
        <w:t xml:space="preserve"> (ספר החינוך והרמב"ם)</w:t>
      </w:r>
      <w:r w:rsidRPr="001F5A31">
        <w:rPr>
          <w:rFonts w:hint="cs"/>
          <w:sz w:val="28"/>
          <w:szCs w:val="28"/>
          <w:u w:val="single"/>
          <w:rtl/>
        </w:rPr>
        <w:t>-</w:t>
      </w:r>
    </w:p>
    <w:p w14:paraId="6985A889" w14:textId="77777777" w:rsidR="00820B73" w:rsidRDefault="00820B73" w:rsidP="00820B73">
      <w:pPr>
        <w:pStyle w:val="a9"/>
        <w:ind w:left="302"/>
        <w:rPr>
          <w:sz w:val="28"/>
          <w:szCs w:val="28"/>
          <w:rtl/>
        </w:rPr>
      </w:pPr>
      <w:r>
        <w:rPr>
          <w:rFonts w:hint="cs"/>
          <w:sz w:val="28"/>
          <w:szCs w:val="28"/>
          <w:rtl/>
        </w:rPr>
        <w:t>הבאת הקורבן לבית המקדש כרוכה בהשקעה גדולה מצד המקריב:</w:t>
      </w:r>
    </w:p>
    <w:p w14:paraId="479F7D9D" w14:textId="77777777" w:rsidR="00820B73" w:rsidRDefault="00820B73" w:rsidP="00820B73">
      <w:pPr>
        <w:pStyle w:val="a9"/>
        <w:numPr>
          <w:ilvl w:val="0"/>
          <w:numId w:val="8"/>
        </w:numPr>
        <w:rPr>
          <w:sz w:val="28"/>
          <w:szCs w:val="28"/>
        </w:rPr>
      </w:pPr>
      <w:r>
        <w:rPr>
          <w:rFonts w:hint="cs"/>
          <w:sz w:val="28"/>
          <w:szCs w:val="28"/>
          <w:rtl/>
        </w:rPr>
        <w:t>__________________________________________________________________________________________________</w:t>
      </w:r>
    </w:p>
    <w:p w14:paraId="4CA2D4D0" w14:textId="77777777" w:rsidR="00820B73" w:rsidRDefault="00820B73" w:rsidP="00820B73">
      <w:pPr>
        <w:pStyle w:val="a9"/>
        <w:numPr>
          <w:ilvl w:val="0"/>
          <w:numId w:val="8"/>
        </w:numPr>
        <w:rPr>
          <w:sz w:val="28"/>
          <w:szCs w:val="28"/>
        </w:rPr>
      </w:pPr>
      <w:r>
        <w:rPr>
          <w:rFonts w:hint="cs"/>
          <w:sz w:val="28"/>
          <w:szCs w:val="28"/>
          <w:rtl/>
        </w:rPr>
        <w:t>__________________________________________________________________________________________________</w:t>
      </w:r>
    </w:p>
    <w:p w14:paraId="1DCB152B" w14:textId="77777777" w:rsidR="00820B73" w:rsidRDefault="00820B73" w:rsidP="00820B73">
      <w:pPr>
        <w:rPr>
          <w:sz w:val="28"/>
          <w:szCs w:val="28"/>
          <w:rtl/>
        </w:rPr>
      </w:pPr>
      <w:r>
        <w:rPr>
          <w:rFonts w:hint="cs"/>
          <w:sz w:val="28"/>
          <w:szCs w:val="28"/>
          <w:rtl/>
        </w:rPr>
        <w:t xml:space="preserve">לכן, אדם ישתדל להימנע מעשיית חטאים. </w:t>
      </w:r>
    </w:p>
    <w:p w14:paraId="12F7D1CA" w14:textId="77777777" w:rsidR="00820B73" w:rsidRDefault="00820B73" w:rsidP="00820B73">
      <w:pPr>
        <w:ind w:left="-58"/>
        <w:rPr>
          <w:sz w:val="28"/>
          <w:szCs w:val="28"/>
          <w:rtl/>
        </w:rPr>
      </w:pPr>
    </w:p>
    <w:p w14:paraId="4837EA94" w14:textId="77777777" w:rsidR="00820B73" w:rsidRPr="001F5A31" w:rsidRDefault="00820B73" w:rsidP="00820B73">
      <w:pPr>
        <w:rPr>
          <w:sz w:val="28"/>
          <w:szCs w:val="28"/>
        </w:rPr>
      </w:pPr>
    </w:p>
    <w:p w14:paraId="242F1273" w14:textId="77777777" w:rsidR="00820B73" w:rsidRDefault="00820B73" w:rsidP="00820B73">
      <w:pPr>
        <w:pStyle w:val="a9"/>
        <w:numPr>
          <w:ilvl w:val="0"/>
          <w:numId w:val="6"/>
        </w:numPr>
        <w:rPr>
          <w:sz w:val="28"/>
          <w:szCs w:val="28"/>
          <w:u w:val="single"/>
        </w:rPr>
      </w:pPr>
      <w:r>
        <w:rPr>
          <w:rFonts w:hint="cs"/>
          <w:sz w:val="28"/>
          <w:szCs w:val="28"/>
          <w:u w:val="single"/>
          <w:rtl/>
        </w:rPr>
        <w:t xml:space="preserve">הקורבן הוא פרנסתם של הכוהנים (הרמב"ם) </w:t>
      </w:r>
      <w:r>
        <w:rPr>
          <w:sz w:val="28"/>
          <w:szCs w:val="28"/>
          <w:u w:val="single"/>
          <w:rtl/>
        </w:rPr>
        <w:t>–</w:t>
      </w:r>
    </w:p>
    <w:p w14:paraId="3CE381B8" w14:textId="77777777" w:rsidR="00820B73" w:rsidRDefault="00820B73" w:rsidP="00820B73">
      <w:pPr>
        <w:pStyle w:val="a9"/>
        <w:ind w:left="302"/>
        <w:rPr>
          <w:sz w:val="28"/>
          <w:szCs w:val="28"/>
          <w:rtl/>
        </w:rPr>
      </w:pPr>
      <w:r w:rsidRPr="00BE111A">
        <w:rPr>
          <w:rFonts w:hint="cs"/>
          <w:sz w:val="28"/>
          <w:szCs w:val="28"/>
          <w:rtl/>
        </w:rPr>
        <w:t>לכ</w:t>
      </w:r>
      <w:r>
        <w:rPr>
          <w:rFonts w:hint="cs"/>
          <w:sz w:val="28"/>
          <w:szCs w:val="28"/>
          <w:rtl/>
        </w:rPr>
        <w:t>ו</w:t>
      </w:r>
      <w:r w:rsidRPr="00BE111A">
        <w:rPr>
          <w:rFonts w:hint="cs"/>
          <w:sz w:val="28"/>
          <w:szCs w:val="28"/>
          <w:rtl/>
        </w:rPr>
        <w:t>הנים אין _</w:t>
      </w:r>
      <w:r>
        <w:rPr>
          <w:rFonts w:hint="cs"/>
          <w:sz w:val="28"/>
          <w:szCs w:val="28"/>
          <w:rtl/>
        </w:rPr>
        <w:t>_______________________  והם ______________ . כשאדם מביא קורבן, הכוהנים מקבלים חלקים מהקורבן וכך בעצם __________________________________________________ .</w:t>
      </w:r>
    </w:p>
    <w:p w14:paraId="7EF455AB" w14:textId="77777777" w:rsidR="00820B73" w:rsidRDefault="00820B73" w:rsidP="00820B73">
      <w:pPr>
        <w:pStyle w:val="a9"/>
        <w:ind w:left="302"/>
        <w:rPr>
          <w:sz w:val="28"/>
          <w:szCs w:val="28"/>
          <w:rtl/>
        </w:rPr>
      </w:pPr>
    </w:p>
    <w:p w14:paraId="7E877B8D" w14:textId="77777777" w:rsidR="00820B73" w:rsidRDefault="00820B73" w:rsidP="00820B73">
      <w:pPr>
        <w:pStyle w:val="a9"/>
        <w:ind w:left="302"/>
        <w:rPr>
          <w:sz w:val="28"/>
          <w:szCs w:val="28"/>
          <w:rtl/>
        </w:rPr>
      </w:pPr>
    </w:p>
    <w:p w14:paraId="2E9BC8EF" w14:textId="77777777" w:rsidR="00820B73" w:rsidRDefault="00820B73" w:rsidP="00820B73">
      <w:pPr>
        <w:pStyle w:val="a9"/>
        <w:numPr>
          <w:ilvl w:val="0"/>
          <w:numId w:val="6"/>
        </w:numPr>
        <w:rPr>
          <w:sz w:val="28"/>
          <w:szCs w:val="28"/>
        </w:rPr>
      </w:pPr>
      <w:r>
        <w:rPr>
          <w:rFonts w:hint="cs"/>
          <w:sz w:val="28"/>
          <w:szCs w:val="28"/>
          <w:rtl/>
        </w:rPr>
        <w:t xml:space="preserve">וגם אם עדיין לא </w:t>
      </w:r>
      <w:proofErr w:type="spellStart"/>
      <w:r>
        <w:rPr>
          <w:rFonts w:hint="cs"/>
          <w:sz w:val="28"/>
          <w:szCs w:val="28"/>
          <w:rtl/>
        </w:rPr>
        <w:t>הכל</w:t>
      </w:r>
      <w:proofErr w:type="spellEnd"/>
      <w:r>
        <w:rPr>
          <w:rFonts w:hint="cs"/>
          <w:sz w:val="28"/>
          <w:szCs w:val="28"/>
          <w:rtl/>
        </w:rPr>
        <w:t xml:space="preserve"> מובן לנו, נזכור את דברי הרמב"ן:</w:t>
      </w:r>
    </w:p>
    <w:p w14:paraId="29784447" w14:textId="77777777" w:rsidR="00820B73" w:rsidRDefault="00820B73" w:rsidP="00820B73">
      <w:pPr>
        <w:pStyle w:val="a9"/>
        <w:ind w:left="302"/>
        <w:rPr>
          <w:sz w:val="28"/>
          <w:szCs w:val="28"/>
          <w:rtl/>
        </w:rPr>
      </w:pPr>
      <w:r>
        <w:rPr>
          <w:rFonts w:hint="cs"/>
          <w:sz w:val="28"/>
          <w:szCs w:val="28"/>
          <w:rtl/>
        </w:rPr>
        <w:t xml:space="preserve">   "ועל דרך האמת יש בקורבנות סוד נעלם..."</w:t>
      </w:r>
    </w:p>
    <w:p w14:paraId="05E02E44" w14:textId="77777777" w:rsidR="00820B73" w:rsidRDefault="00820B73" w:rsidP="00820B73">
      <w:pPr>
        <w:pStyle w:val="a9"/>
        <w:ind w:left="302"/>
        <w:rPr>
          <w:sz w:val="28"/>
          <w:szCs w:val="28"/>
          <w:rtl/>
        </w:rPr>
      </w:pPr>
      <w:r>
        <w:rPr>
          <w:rFonts w:hint="cs"/>
          <w:sz w:val="28"/>
          <w:szCs w:val="28"/>
          <w:rtl/>
        </w:rPr>
        <w:t>ואנחנו מקיימים את מצוות ה' גם אם הן לא מובנות לשכלינו הדל.</w:t>
      </w:r>
    </w:p>
    <w:p w14:paraId="045B8B59" w14:textId="77777777" w:rsidR="00820B73" w:rsidRDefault="00820B73" w:rsidP="00820B73">
      <w:pPr>
        <w:pStyle w:val="a9"/>
        <w:ind w:left="302"/>
        <w:rPr>
          <w:sz w:val="28"/>
          <w:szCs w:val="28"/>
          <w:rtl/>
        </w:rPr>
      </w:pPr>
    </w:p>
    <w:p w14:paraId="46FD81FD" w14:textId="77777777" w:rsidR="00820B73" w:rsidRDefault="00820B73" w:rsidP="00820B73">
      <w:pPr>
        <w:pStyle w:val="a9"/>
        <w:ind w:left="302"/>
        <w:jc w:val="center"/>
        <w:rPr>
          <w:rFonts w:cs="Tml-love"/>
          <w:sz w:val="28"/>
          <w:szCs w:val="28"/>
          <w:rtl/>
        </w:rPr>
      </w:pPr>
    </w:p>
    <w:p w14:paraId="0670AAA5" w14:textId="77777777" w:rsidR="00820B73" w:rsidRDefault="00820B73" w:rsidP="00820B73">
      <w:pPr>
        <w:pStyle w:val="a9"/>
        <w:ind w:left="302"/>
        <w:jc w:val="center"/>
        <w:rPr>
          <w:rFonts w:cs="Tml-love"/>
          <w:sz w:val="28"/>
          <w:szCs w:val="28"/>
          <w:rtl/>
        </w:rPr>
      </w:pPr>
      <w:r w:rsidRPr="00044FDA">
        <w:rPr>
          <w:rFonts w:cs="Tml-love" w:hint="cs"/>
          <w:sz w:val="28"/>
          <w:szCs w:val="28"/>
          <w:rtl/>
        </w:rPr>
        <w:t xml:space="preserve">יהי רצון </w:t>
      </w:r>
    </w:p>
    <w:p w14:paraId="2B4F265A" w14:textId="77777777" w:rsidR="00820B73" w:rsidRDefault="00820B73" w:rsidP="00820B73">
      <w:pPr>
        <w:pStyle w:val="a9"/>
        <w:ind w:left="302"/>
        <w:jc w:val="center"/>
        <w:rPr>
          <w:rFonts w:cs="Tml-love"/>
          <w:sz w:val="28"/>
          <w:szCs w:val="28"/>
          <w:rtl/>
        </w:rPr>
      </w:pPr>
      <w:r w:rsidRPr="00044FDA">
        <w:rPr>
          <w:rFonts w:cs="Tml-love" w:hint="cs"/>
          <w:sz w:val="28"/>
          <w:szCs w:val="28"/>
          <w:rtl/>
        </w:rPr>
        <w:t xml:space="preserve">שנזכה גם אנו </w:t>
      </w:r>
    </w:p>
    <w:p w14:paraId="167F1D32" w14:textId="77777777" w:rsidR="00820B73" w:rsidRDefault="00820B73" w:rsidP="00820B73">
      <w:pPr>
        <w:pStyle w:val="a9"/>
        <w:ind w:left="302"/>
        <w:jc w:val="center"/>
        <w:rPr>
          <w:rFonts w:cs="Tml-love"/>
          <w:sz w:val="28"/>
          <w:szCs w:val="28"/>
          <w:rtl/>
        </w:rPr>
      </w:pPr>
      <w:r w:rsidRPr="00044FDA">
        <w:rPr>
          <w:rFonts w:cs="Tml-love" w:hint="cs"/>
          <w:sz w:val="28"/>
          <w:szCs w:val="28"/>
          <w:rtl/>
        </w:rPr>
        <w:t xml:space="preserve">להקריב קורבנות בבית המקדש </w:t>
      </w:r>
    </w:p>
    <w:p w14:paraId="258FBA1E" w14:textId="77777777" w:rsidR="00DD468C" w:rsidRPr="00820B73" w:rsidRDefault="00820B73" w:rsidP="00F21EE8">
      <w:pPr>
        <w:rPr>
          <w:rtl/>
        </w:rPr>
      </w:pPr>
      <w:r>
        <w:rPr>
          <w:rFonts w:cs="Tml-love" w:hint="cs"/>
          <w:sz w:val="28"/>
          <w:szCs w:val="28"/>
          <w:rtl/>
        </w:rPr>
        <w:t xml:space="preserve">   </w:t>
      </w:r>
      <w:r w:rsidR="00F21EE8">
        <w:rPr>
          <w:rFonts w:cs="Tml-love" w:hint="cs"/>
          <w:sz w:val="28"/>
          <w:szCs w:val="28"/>
          <w:rtl/>
        </w:rPr>
        <w:t xml:space="preserve">          </w:t>
      </w:r>
      <w:r w:rsidRPr="00044FDA">
        <w:rPr>
          <w:rFonts w:cs="Tml-love" w:hint="cs"/>
          <w:sz w:val="28"/>
          <w:szCs w:val="28"/>
          <w:rtl/>
        </w:rPr>
        <w:t>בקרוב ממש בירושלים הבנויה</w:t>
      </w:r>
    </w:p>
    <w:sectPr w:rsidR="00DD468C" w:rsidRPr="00820B73" w:rsidSect="00D3298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A6F2" w14:textId="77777777" w:rsidR="008339F1" w:rsidRDefault="008339F1" w:rsidP="007106B5">
      <w:pPr>
        <w:spacing w:after="0" w:line="240" w:lineRule="auto"/>
      </w:pPr>
      <w:r>
        <w:separator/>
      </w:r>
    </w:p>
  </w:endnote>
  <w:endnote w:type="continuationSeparator" w:id="0">
    <w:p w14:paraId="7723E992" w14:textId="77777777" w:rsidR="008339F1" w:rsidRDefault="008339F1"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ml-love">
    <w:altName w:val="Courier New"/>
    <w:charset w:val="B1"/>
    <w:family w:val="auto"/>
    <w:pitch w:val="variable"/>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893B" w14:textId="77777777" w:rsidR="008339F1" w:rsidRDefault="008339F1" w:rsidP="007106B5">
      <w:pPr>
        <w:spacing w:after="0" w:line="240" w:lineRule="auto"/>
      </w:pPr>
      <w:r>
        <w:separator/>
      </w:r>
    </w:p>
  </w:footnote>
  <w:footnote w:type="continuationSeparator" w:id="0">
    <w:p w14:paraId="61AC63FE" w14:textId="77777777" w:rsidR="008339F1" w:rsidRDefault="008339F1" w:rsidP="0071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A0" w14:textId="77777777" w:rsidR="007106B5" w:rsidRDefault="007106B5" w:rsidP="007106B5">
    <w:pPr>
      <w:pStyle w:val="a3"/>
      <w:rPr>
        <w:rtl/>
        <w:cs/>
      </w:rPr>
    </w:pPr>
    <w:r>
      <w:rPr>
        <w:noProof/>
        <w:rtl/>
      </w:rPr>
      <w:drawing>
        <wp:anchor distT="0" distB="0" distL="114300" distR="114300" simplePos="0" relativeHeight="251658240" behindDoc="1" locked="0" layoutInCell="1" allowOverlap="1" wp14:anchorId="0200BBE3" wp14:editId="7134A3B7">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14:paraId="3459EC6E" w14:textId="77777777" w:rsidR="007106B5" w:rsidRDefault="007106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DC6"/>
    <w:multiLevelType w:val="hybridMultilevel"/>
    <w:tmpl w:val="30848C38"/>
    <w:lvl w:ilvl="0" w:tplc="E2265C44">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 w15:restartNumberingAfterBreak="0">
    <w:nsid w:val="2BB63311"/>
    <w:multiLevelType w:val="hybridMultilevel"/>
    <w:tmpl w:val="29122076"/>
    <w:lvl w:ilvl="0" w:tplc="3E98C44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4DDF3182"/>
    <w:multiLevelType w:val="hybridMultilevel"/>
    <w:tmpl w:val="9F8655D2"/>
    <w:lvl w:ilvl="0" w:tplc="C0DA089C">
      <w:start w:val="1"/>
      <w:numFmt w:val="hebrew1"/>
      <w:lvlText w:val="%1."/>
      <w:lvlJc w:val="left"/>
      <w:pPr>
        <w:ind w:left="662" w:hanging="360"/>
      </w:pPr>
      <w:rPr>
        <w:rFonts w:hint="default"/>
        <w:u w:val="non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60340766"/>
    <w:multiLevelType w:val="hybridMultilevel"/>
    <w:tmpl w:val="80361D74"/>
    <w:lvl w:ilvl="0" w:tplc="69E62D5C">
      <w:start w:val="1"/>
      <w:numFmt w:val="hebrew1"/>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612E6E96"/>
    <w:multiLevelType w:val="hybridMultilevel"/>
    <w:tmpl w:val="944216AE"/>
    <w:lvl w:ilvl="0" w:tplc="34DA05D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15:restartNumberingAfterBreak="0">
    <w:nsid w:val="70D31EB0"/>
    <w:multiLevelType w:val="hybridMultilevel"/>
    <w:tmpl w:val="B01214BC"/>
    <w:lvl w:ilvl="0" w:tplc="34DA05D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15:restartNumberingAfterBreak="0">
    <w:nsid w:val="72E05743"/>
    <w:multiLevelType w:val="hybridMultilevel"/>
    <w:tmpl w:val="FDFC4488"/>
    <w:lvl w:ilvl="0" w:tplc="34DA05D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15:restartNumberingAfterBreak="0">
    <w:nsid w:val="78DC616A"/>
    <w:multiLevelType w:val="hybridMultilevel"/>
    <w:tmpl w:val="2A20509E"/>
    <w:lvl w:ilvl="0" w:tplc="3CB687B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5"/>
    <w:rsid w:val="00014526"/>
    <w:rsid w:val="002A1C14"/>
    <w:rsid w:val="003F2B09"/>
    <w:rsid w:val="00432DB1"/>
    <w:rsid w:val="004D7064"/>
    <w:rsid w:val="007106B5"/>
    <w:rsid w:val="00820B73"/>
    <w:rsid w:val="008339F1"/>
    <w:rsid w:val="008C6897"/>
    <w:rsid w:val="00984EF4"/>
    <w:rsid w:val="00A85F7A"/>
    <w:rsid w:val="00C62FE0"/>
    <w:rsid w:val="00D32986"/>
    <w:rsid w:val="00D62840"/>
    <w:rsid w:val="00DD468C"/>
    <w:rsid w:val="00EB608A"/>
    <w:rsid w:val="00F21EE8"/>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DACD"/>
  <w15:docId w15:val="{8892704D-78AD-4150-97C8-B4DDD32F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List Paragraph"/>
    <w:basedOn w:val="a"/>
    <w:uiPriority w:val="34"/>
    <w:qFormat/>
    <w:rsid w:val="00DD468C"/>
    <w:pPr>
      <w:spacing w:after="200" w:line="276" w:lineRule="auto"/>
      <w:ind w:left="720"/>
      <w:contextualSpacing/>
    </w:pPr>
    <w:rPr>
      <w:rFonts w:ascii="Calibri" w:eastAsia="Calibri" w:hAnsi="Calibri" w:cs="Arial"/>
    </w:rPr>
  </w:style>
  <w:style w:type="paragraph" w:styleId="aa">
    <w:name w:val="Quote"/>
    <w:basedOn w:val="a"/>
    <w:link w:val="ab"/>
    <w:qFormat/>
    <w:rsid w:val="00014526"/>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b">
    <w:name w:val="ציטוט תו"/>
    <w:basedOn w:val="a0"/>
    <w:link w:val="aa"/>
    <w:rsid w:val="00014526"/>
    <w:rPr>
      <w:rFonts w:ascii="Times New Roman" w:eastAsia="Times New Roman" w:hAnsi="Times New Roman" w:cs="David"/>
      <w:color w:val="0000FF"/>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1651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noam</cp:lastModifiedBy>
  <cp:revision>2</cp:revision>
  <cp:lastPrinted>2015-08-24T20:05:00Z</cp:lastPrinted>
  <dcterms:created xsi:type="dcterms:W3CDTF">2022-03-13T22:28:00Z</dcterms:created>
  <dcterms:modified xsi:type="dcterms:W3CDTF">2022-03-13T22:28:00Z</dcterms:modified>
</cp:coreProperties>
</file>